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79528E">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79528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79528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79528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79528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79528E" w:rsidRDefault="0079528E" w:rsidP="0079528E">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79528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E37A1" w:rsidRDefault="004E37A1" w:rsidP="004E37A1">
      <w:pPr>
        <w:snapToGrid w:val="0"/>
        <w:spacing w:line="240" w:lineRule="atLeast"/>
        <w:ind w:leftChars="-531" w:left="-1274"/>
        <w:rPr>
          <w:rFonts w:ascii="標楷體" w:eastAsia="標楷體" w:hAnsi="標楷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hint="eastAsia"/>
          <w:noProof/>
          <w:color w:val="000000"/>
          <w:szCs w:val="24"/>
        </w:rPr>
        <w:t xml:space="preserve"> </w:t>
      </w:r>
      <w:r w:rsidRPr="00E17E69">
        <w:rPr>
          <w:rFonts w:ascii="標楷體" w:eastAsia="標楷體" w:hAnsi="標楷體"/>
          <w:color w:val="000000"/>
          <w:szCs w:val="24"/>
        </w:rPr>
        <w:t>(06) 581-4088</w:t>
      </w:r>
      <w:r w:rsidRPr="004A5639">
        <w:rPr>
          <w:rFonts w:ascii="標楷體" w:eastAsia="標楷體" w:hAnsi="標楷體" w:hint="eastAsia"/>
          <w:color w:val="000000"/>
          <w:szCs w:val="24"/>
        </w:rPr>
        <w:t xml:space="preserve"> </w:t>
      </w:r>
      <w:r>
        <w:rPr>
          <w:rFonts w:ascii="標楷體" w:eastAsia="標楷體" w:hAnsi="標楷體" w:hint="eastAsia"/>
          <w:color w:val="000000"/>
          <w:szCs w:val="24"/>
        </w:rPr>
        <w:t>善化平安站</w:t>
      </w:r>
    </w:p>
    <w:p w:rsidR="004E37A1" w:rsidRPr="004A5639" w:rsidRDefault="004E37A1" w:rsidP="004E37A1">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3E0E510D" wp14:editId="4648474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E17E69">
        <w:rPr>
          <w:rFonts w:ascii="標楷體" w:eastAsia="標楷體" w:hAnsi="標楷體"/>
          <w:color w:val="000000"/>
          <w:szCs w:val="24"/>
        </w:rPr>
        <w:t>(06) 581-7218</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F4" w:rsidRDefault="00731AF4" w:rsidP="00373882">
      <w:r>
        <w:separator/>
      </w:r>
    </w:p>
  </w:endnote>
  <w:endnote w:type="continuationSeparator" w:id="0">
    <w:p w:rsidR="00731AF4" w:rsidRDefault="00731AF4"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F4" w:rsidRDefault="00731AF4" w:rsidP="00373882">
      <w:r>
        <w:separator/>
      </w:r>
    </w:p>
  </w:footnote>
  <w:footnote w:type="continuationSeparator" w:id="0">
    <w:p w:rsidR="00731AF4" w:rsidRDefault="00731AF4"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635AF"/>
    <w:rsid w:val="001766CF"/>
    <w:rsid w:val="001915D2"/>
    <w:rsid w:val="00282ABF"/>
    <w:rsid w:val="002D123A"/>
    <w:rsid w:val="00304885"/>
    <w:rsid w:val="00373882"/>
    <w:rsid w:val="00384D60"/>
    <w:rsid w:val="003F6927"/>
    <w:rsid w:val="00406575"/>
    <w:rsid w:val="00406B04"/>
    <w:rsid w:val="0046005D"/>
    <w:rsid w:val="004663F0"/>
    <w:rsid w:val="004A5639"/>
    <w:rsid w:val="004B4A7F"/>
    <w:rsid w:val="004C20D6"/>
    <w:rsid w:val="004E37A1"/>
    <w:rsid w:val="00520695"/>
    <w:rsid w:val="00524D72"/>
    <w:rsid w:val="005434B0"/>
    <w:rsid w:val="00545C81"/>
    <w:rsid w:val="00563263"/>
    <w:rsid w:val="00694D7C"/>
    <w:rsid w:val="00731AF4"/>
    <w:rsid w:val="0079528E"/>
    <w:rsid w:val="007B5E30"/>
    <w:rsid w:val="008069D1"/>
    <w:rsid w:val="008653CD"/>
    <w:rsid w:val="008828C5"/>
    <w:rsid w:val="00885B6B"/>
    <w:rsid w:val="00920C9F"/>
    <w:rsid w:val="009821E3"/>
    <w:rsid w:val="00A74A3C"/>
    <w:rsid w:val="00B179A3"/>
    <w:rsid w:val="00B66793"/>
    <w:rsid w:val="00BB2795"/>
    <w:rsid w:val="00BD0879"/>
    <w:rsid w:val="00C6199E"/>
    <w:rsid w:val="00C8343F"/>
    <w:rsid w:val="00C93796"/>
    <w:rsid w:val="00CF4B0A"/>
    <w:rsid w:val="00D23423"/>
    <w:rsid w:val="00D2785D"/>
    <w:rsid w:val="00D93C3D"/>
    <w:rsid w:val="00D94268"/>
    <w:rsid w:val="00D96F31"/>
    <w:rsid w:val="00DC4C4F"/>
    <w:rsid w:val="00DF1621"/>
    <w:rsid w:val="00E212CE"/>
    <w:rsid w:val="00E26DCD"/>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1C4E-4F7F-4362-9E13-227D61DE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2024-03-11T02:50:00Z</dcterms:created>
  <dcterms:modified xsi:type="dcterms:W3CDTF">2024-03-11T03:35:00Z</dcterms:modified>
</cp:coreProperties>
</file>